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98C7DC" w14:textId="77777777" w:rsidR="00A77B3E" w:rsidRDefault="00A77B3E"/>
    <w:p w14:paraId="5A3808E7" w14:textId="77777777" w:rsidR="00E25FA9" w:rsidRDefault="00E25FA9">
      <w:pPr>
        <w:jc w:val="center"/>
        <w:rPr>
          <w:rFonts w:ascii="Calibri" w:eastAsia="Calibri" w:hAnsi="Calibri" w:cs="Calibri"/>
          <w:sz w:val="18"/>
        </w:rPr>
      </w:pPr>
    </w:p>
    <w:p w14:paraId="36574649" w14:textId="77777777" w:rsidR="00D4653F" w:rsidRDefault="00D4653F">
      <w:pPr>
        <w:jc w:val="center"/>
        <w:rPr>
          <w:rFonts w:ascii="Calibri" w:eastAsia="Calibri" w:hAnsi="Calibri" w:cs="Calibri"/>
          <w:sz w:val="30"/>
        </w:rPr>
      </w:pPr>
    </w:p>
    <w:p w14:paraId="4B23334C" w14:textId="77777777" w:rsidR="00D4653F" w:rsidRDefault="00D4653F">
      <w:pPr>
        <w:jc w:val="center"/>
        <w:rPr>
          <w:rFonts w:ascii="Calibri" w:eastAsia="Calibri" w:hAnsi="Calibri" w:cs="Calibri"/>
          <w:sz w:val="3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48"/>
        <w:gridCol w:w="5348"/>
      </w:tblGrid>
      <w:tr w:rsidR="00D4653F" w:rsidRPr="00030750" w14:paraId="5EF40C2D" w14:textId="77777777" w:rsidTr="0064473F">
        <w:tc>
          <w:tcPr>
            <w:tcW w:w="2500" w:type="pct"/>
          </w:tcPr>
          <w:p w14:paraId="47253107" w14:textId="77777777" w:rsidR="00D4653F" w:rsidRPr="00030750" w:rsidRDefault="00D4653F" w:rsidP="0064473F">
            <w:pPr>
              <w:pStyle w:val="Heading3"/>
            </w:pPr>
            <w:r w:rsidRPr="005F7672">
              <w:rPr>
                <w:noProof/>
              </w:rPr>
              <w:drawing>
                <wp:inline distT="0" distB="0" distL="0" distR="0" wp14:anchorId="5E42EB80" wp14:editId="48518250">
                  <wp:extent cx="2641446" cy="1133475"/>
                  <wp:effectExtent l="0" t="0" r="6985" b="0"/>
                  <wp:docPr id="2" name="Picture 2" descr="C:\Users\TOWNCL~1\BRADFO~1\BRADFO~1\BRADFO~1\03TOWN~1\LOGOS\BOATCL~1\BRADFO~1\LANDSC~1\BoA TC logo Landscape colour Typ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TOWNCL~1\BRADFO~1\BRADFO~1\BRADFO~1\03TOWN~1\LOGOS\BOATCL~1\BRADFO~1\LANDSC~1\BoA TC logo Landscape colour Typ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4871" cy="11435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</w:tcPr>
          <w:p w14:paraId="78D6B973" w14:textId="77777777" w:rsidR="00D4653F" w:rsidRDefault="00D4653F" w:rsidP="0064473F">
            <w:pPr>
              <w:pStyle w:val="Title"/>
              <w:rPr>
                <w:rFonts w:cs="Arial"/>
                <w:b w:val="0"/>
                <w:sz w:val="20"/>
                <w:u w:val="none"/>
              </w:rPr>
            </w:pPr>
          </w:p>
          <w:p w14:paraId="60956943" w14:textId="77777777" w:rsidR="00D4653F" w:rsidRPr="00030750" w:rsidRDefault="00D4653F" w:rsidP="0064473F">
            <w:pPr>
              <w:pStyle w:val="Title"/>
              <w:rPr>
                <w:rFonts w:cs="Arial"/>
                <w:b w:val="0"/>
                <w:sz w:val="20"/>
                <w:u w:val="none"/>
              </w:rPr>
            </w:pPr>
            <w:r w:rsidRPr="00030750">
              <w:rPr>
                <w:rFonts w:cs="Arial"/>
                <w:b w:val="0"/>
                <w:noProof/>
                <w:sz w:val="20"/>
                <w:u w:val="none"/>
                <w:lang w:eastAsia="en-GB"/>
              </w:rPr>
              <w:drawing>
                <wp:anchor distT="0" distB="0" distL="114300" distR="114300" simplePos="0" relativeHeight="251659264" behindDoc="0" locked="0" layoutInCell="1" allowOverlap="1" wp14:anchorId="7A0117B7" wp14:editId="16F7D3D3">
                  <wp:simplePos x="0" y="0"/>
                  <wp:positionH relativeFrom="margin">
                    <wp:posOffset>707390</wp:posOffset>
                  </wp:positionH>
                  <wp:positionV relativeFrom="margin">
                    <wp:posOffset>342900</wp:posOffset>
                  </wp:positionV>
                  <wp:extent cx="1516380" cy="632460"/>
                  <wp:effectExtent l="0" t="0" r="0" b="0"/>
                  <wp:wrapSquare wrapText="bothSides"/>
                  <wp:docPr id="3" name="Picture 3" descr="QualityLogo_Blu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QualityLogo_Blu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6380" cy="632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5383F635" w14:textId="77777777" w:rsidR="00D4653F" w:rsidRPr="00030750" w:rsidRDefault="00D4653F" w:rsidP="00D4653F">
      <w:pPr>
        <w:pStyle w:val="Heading5"/>
        <w:jc w:val="center"/>
        <w:rPr>
          <w:rFonts w:cs="Arial"/>
          <w:b/>
        </w:rPr>
      </w:pPr>
      <w:r w:rsidRPr="00030750">
        <w:rPr>
          <w:rFonts w:cs="Arial"/>
          <w:b/>
        </w:rPr>
        <w:t>BRADFORD ON AVON TOWN COUNCIL</w:t>
      </w:r>
    </w:p>
    <w:p w14:paraId="0889439F" w14:textId="77777777" w:rsidR="00D4653F" w:rsidRPr="00030750" w:rsidRDefault="00D4653F" w:rsidP="00D4653F">
      <w:pPr>
        <w:pStyle w:val="Header"/>
        <w:tabs>
          <w:tab w:val="clear" w:pos="4153"/>
          <w:tab w:val="clear" w:pos="8306"/>
        </w:tabs>
        <w:jc w:val="center"/>
        <w:rPr>
          <w:rFonts w:ascii="Arial" w:hAnsi="Arial" w:cs="Arial"/>
        </w:rPr>
      </w:pPr>
      <w:r w:rsidRPr="00030750">
        <w:rPr>
          <w:rFonts w:ascii="Arial" w:hAnsi="Arial" w:cs="Arial"/>
        </w:rPr>
        <w:t>You are hereby summoned to a meeting of the</w:t>
      </w:r>
    </w:p>
    <w:p w14:paraId="14F3E19D" w14:textId="77777777" w:rsidR="00D4653F" w:rsidRPr="00030750" w:rsidRDefault="00D4653F" w:rsidP="00D4653F">
      <w:pPr>
        <w:pStyle w:val="Heading6"/>
        <w:ind w:left="2160" w:firstLine="720"/>
        <w:jc w:val="left"/>
        <w:rPr>
          <w:rFonts w:cs="Arial"/>
        </w:rPr>
      </w:pPr>
      <w:r w:rsidRPr="00030750">
        <w:rPr>
          <w:rFonts w:cs="Arial"/>
          <w:u w:val="none"/>
        </w:rPr>
        <w:t xml:space="preserve">       </w:t>
      </w:r>
      <w:r>
        <w:rPr>
          <w:rFonts w:cs="Arial"/>
          <w:u w:val="none"/>
        </w:rPr>
        <w:t xml:space="preserve">                </w:t>
      </w:r>
      <w:r w:rsidRPr="00030750">
        <w:rPr>
          <w:rFonts w:cs="Arial"/>
        </w:rPr>
        <w:t>RESOURCES COMMITTEE</w:t>
      </w:r>
    </w:p>
    <w:p w14:paraId="6B22F603" w14:textId="77777777" w:rsidR="00D4653F" w:rsidRPr="00030750" w:rsidRDefault="00D4653F" w:rsidP="00D4653F">
      <w:pPr>
        <w:jc w:val="center"/>
      </w:pPr>
      <w:r w:rsidRPr="00030750">
        <w:t>to be held at St Margaret's Hall, St Margaret's Street, Bradford on Avon BA15 1DE</w:t>
      </w:r>
    </w:p>
    <w:p w14:paraId="3744B0D9" w14:textId="6F611D09" w:rsidR="00D4653F" w:rsidRPr="00030750" w:rsidRDefault="00D4653F" w:rsidP="00D4653F">
      <w:pPr>
        <w:jc w:val="center"/>
      </w:pPr>
      <w:r w:rsidRPr="00030750">
        <w:t xml:space="preserve">on </w:t>
      </w:r>
      <w:r>
        <w:t>2</w:t>
      </w:r>
      <w:r>
        <w:t>1</w:t>
      </w:r>
      <w:r w:rsidRPr="00D4653F">
        <w:rPr>
          <w:vertAlign w:val="superscript"/>
        </w:rPr>
        <w:t>st</w:t>
      </w:r>
      <w:r>
        <w:t xml:space="preserve"> May</w:t>
      </w:r>
      <w:r w:rsidRPr="00030750">
        <w:t xml:space="preserve"> 201</w:t>
      </w:r>
      <w:r>
        <w:t>9</w:t>
      </w:r>
      <w:r w:rsidRPr="00030750">
        <w:t xml:space="preserve"> at 7pm.</w:t>
      </w:r>
    </w:p>
    <w:p w14:paraId="61415410" w14:textId="77777777" w:rsidR="00D4653F" w:rsidRPr="00030750" w:rsidRDefault="00D4653F" w:rsidP="00D4653F">
      <w:pPr>
        <w:pStyle w:val="Heading4"/>
      </w:pPr>
    </w:p>
    <w:p w14:paraId="2242E4D9" w14:textId="77777777" w:rsidR="00D4653F" w:rsidRPr="00030750" w:rsidRDefault="00D4653F" w:rsidP="00D4653F">
      <w:pPr>
        <w:pStyle w:val="Heading4"/>
      </w:pPr>
      <w:r w:rsidRPr="00030750">
        <w:t>AGENDA</w:t>
      </w:r>
    </w:p>
    <w:p w14:paraId="7B52160C" w14:textId="687431B6" w:rsidR="00D4653F" w:rsidRPr="00030750" w:rsidRDefault="00D4653F" w:rsidP="00D4653F">
      <w:pPr>
        <w:ind w:right="157"/>
        <w:jc w:val="right"/>
      </w:pPr>
      <w:r w:rsidRPr="00030750">
        <w:rPr>
          <w:noProof/>
        </w:rPr>
        <w:drawing>
          <wp:inline distT="0" distB="0" distL="0" distR="0" wp14:anchorId="3C86015F" wp14:editId="7BEF6A6E">
            <wp:extent cx="342900" cy="276225"/>
            <wp:effectExtent l="0" t="0" r="0" b="0"/>
            <wp:docPr id="1" name="Picture 1" descr="S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B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21</w:t>
      </w:r>
      <w:r w:rsidRPr="0091611C">
        <w:rPr>
          <w:vertAlign w:val="superscript"/>
        </w:rPr>
        <w:t>st</w:t>
      </w:r>
      <w:r>
        <w:t xml:space="preserve"> </w:t>
      </w:r>
      <w:r>
        <w:t>May</w:t>
      </w:r>
      <w:r w:rsidRPr="00030750">
        <w:t xml:space="preserve"> 201</w:t>
      </w:r>
      <w:r>
        <w:t>9</w:t>
      </w:r>
    </w:p>
    <w:p w14:paraId="1724B390" w14:textId="77777777" w:rsidR="00D4653F" w:rsidRPr="00030750" w:rsidRDefault="00D4653F" w:rsidP="00D4653F">
      <w:pPr>
        <w:ind w:right="157"/>
        <w:jc w:val="right"/>
      </w:pPr>
      <w:r w:rsidRPr="00030750">
        <w:t>Sandra Bartlett</w:t>
      </w:r>
    </w:p>
    <w:p w14:paraId="76094FAF" w14:textId="77777777" w:rsidR="00D4653F" w:rsidRPr="00C82CCD" w:rsidRDefault="00D4653F" w:rsidP="00D4653F">
      <w:pPr>
        <w:ind w:left="7655" w:right="157"/>
      </w:pPr>
      <w:r w:rsidRPr="00030750">
        <w:t xml:space="preserve"> </w:t>
      </w:r>
      <w:r w:rsidRPr="00030750">
        <w:tab/>
      </w:r>
      <w:r w:rsidRPr="00030750">
        <w:tab/>
      </w:r>
      <w:r w:rsidRPr="00030750">
        <w:tab/>
        <w:t>Town Clerk</w:t>
      </w:r>
    </w:p>
    <w:p w14:paraId="22BD5333" w14:textId="77777777" w:rsidR="00D4653F" w:rsidRDefault="00D4653F">
      <w:pPr>
        <w:jc w:val="center"/>
        <w:rPr>
          <w:rFonts w:ascii="Calibri" w:eastAsia="Calibri" w:hAnsi="Calibri" w:cs="Calibri"/>
          <w:sz w:val="30"/>
        </w:rPr>
      </w:pPr>
    </w:p>
    <w:tbl>
      <w:tblPr>
        <w:tblW w:w="5000" w:type="pct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10686"/>
      </w:tblGrid>
      <w:tr w:rsidR="00E25FA9" w14:paraId="7AB0B5C7" w14:textId="77777777" w:rsidTr="00D4653F">
        <w:trPr>
          <w:cantSplit/>
          <w:jc w:val="center"/>
        </w:trPr>
        <w:tc>
          <w:tcPr>
            <w:tcW w:w="0" w:type="auto"/>
            <w:tcMar>
              <w:left w:w="20" w:type="dxa"/>
            </w:tcMar>
          </w:tcPr>
          <w:p w14:paraId="7F805E5B" w14:textId="75240271" w:rsidR="00E25FA9" w:rsidRPr="00D4653F" w:rsidRDefault="0043646F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D4653F">
              <w:rPr>
                <w:rFonts w:ascii="Arial" w:eastAsia="Calibri" w:hAnsi="Arial" w:cs="Arial"/>
                <w:sz w:val="22"/>
                <w:szCs w:val="22"/>
              </w:rPr>
              <w:t>1</w:t>
            </w:r>
            <w:r w:rsidR="00D4653F" w:rsidRPr="00D4653F">
              <w:rPr>
                <w:rFonts w:ascii="Arial" w:eastAsia="Calibri" w:hAnsi="Arial" w:cs="Arial"/>
                <w:sz w:val="22"/>
                <w:szCs w:val="22"/>
              </w:rPr>
              <w:t>.</w:t>
            </w:r>
            <w:r w:rsidRPr="00D4653F">
              <w:rPr>
                <w:rFonts w:ascii="Arial" w:eastAsia="Calibri" w:hAnsi="Arial" w:cs="Arial"/>
                <w:sz w:val="22"/>
                <w:szCs w:val="22"/>
              </w:rPr>
              <w:t xml:space="preserve"> 7.00pm QUESTION TIME OPEN TO THE PRESS AND PUBLIC (not to exceed 30 minutes) The public are welcome</w:t>
            </w:r>
            <w:r w:rsidR="00D4653F" w:rsidRPr="00D4653F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r w:rsidRPr="00D4653F">
              <w:rPr>
                <w:rFonts w:ascii="Arial" w:eastAsia="Calibri" w:hAnsi="Arial" w:cs="Arial"/>
                <w:sz w:val="22"/>
                <w:szCs w:val="22"/>
              </w:rPr>
              <w:t xml:space="preserve">to ask questions on matters that </w:t>
            </w:r>
            <w:r w:rsidRPr="00D4653F">
              <w:rPr>
                <w:rFonts w:ascii="Arial" w:eastAsia="Calibri" w:hAnsi="Arial" w:cs="Arial"/>
                <w:sz w:val="22"/>
                <w:szCs w:val="22"/>
              </w:rPr>
              <w:t>are on the agenda and other matters at the Chairman's discretion</w:t>
            </w:r>
            <w:r w:rsidRPr="00D4653F">
              <w:rPr>
                <w:rFonts w:ascii="Arial" w:eastAsia="Calibri" w:hAnsi="Arial" w:cs="Arial"/>
                <w:sz w:val="22"/>
                <w:szCs w:val="22"/>
              </w:rPr>
              <w:br/>
            </w:r>
            <w:r w:rsidRPr="00D4653F">
              <w:rPr>
                <w:rFonts w:ascii="Arial" w:eastAsia="Calibri" w:hAnsi="Arial" w:cs="Arial"/>
                <w:sz w:val="22"/>
                <w:szCs w:val="22"/>
              </w:rPr>
              <w:t>The question should not be a statement and limited to no more than 5 minutes.</w:t>
            </w:r>
          </w:p>
        </w:tc>
      </w:tr>
      <w:tr w:rsidR="00E25FA9" w14:paraId="27B55DDB" w14:textId="77777777" w:rsidTr="00D4653F">
        <w:trPr>
          <w:cantSplit/>
          <w:jc w:val="center"/>
        </w:trPr>
        <w:tc>
          <w:tcPr>
            <w:tcW w:w="0" w:type="auto"/>
            <w:tcMar>
              <w:left w:w="20" w:type="dxa"/>
            </w:tcMar>
          </w:tcPr>
          <w:p w14:paraId="683A82B6" w14:textId="3D416766" w:rsidR="00E25FA9" w:rsidRPr="00D4653F" w:rsidRDefault="0043646F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D4653F">
              <w:rPr>
                <w:rFonts w:ascii="Arial" w:eastAsia="Calibri" w:hAnsi="Arial" w:cs="Arial"/>
                <w:sz w:val="22"/>
                <w:szCs w:val="22"/>
              </w:rPr>
              <w:t>2</w:t>
            </w:r>
            <w:r w:rsidR="00D4653F" w:rsidRPr="00D4653F">
              <w:rPr>
                <w:rFonts w:ascii="Arial" w:eastAsia="Calibri" w:hAnsi="Arial" w:cs="Arial"/>
                <w:sz w:val="22"/>
                <w:szCs w:val="22"/>
              </w:rPr>
              <w:t>.</w:t>
            </w:r>
            <w:r w:rsidRPr="00D4653F">
              <w:rPr>
                <w:rFonts w:ascii="Arial" w:eastAsia="Calibri" w:hAnsi="Arial" w:cs="Arial"/>
                <w:sz w:val="22"/>
                <w:szCs w:val="22"/>
              </w:rPr>
              <w:t xml:space="preserve"> Apologies</w:t>
            </w:r>
            <w:r w:rsidRPr="00D4653F">
              <w:rPr>
                <w:rFonts w:ascii="Arial" w:eastAsia="Calibri" w:hAnsi="Arial" w:cs="Arial"/>
                <w:sz w:val="22"/>
                <w:szCs w:val="22"/>
              </w:rPr>
              <w:br/>
            </w:r>
            <w:r w:rsidRPr="00D4653F">
              <w:rPr>
                <w:rFonts w:ascii="Arial" w:eastAsia="Calibri" w:hAnsi="Arial" w:cs="Arial"/>
                <w:sz w:val="22"/>
                <w:szCs w:val="22"/>
              </w:rPr>
              <w:t>To accept any apologies.</w:t>
            </w:r>
          </w:p>
        </w:tc>
      </w:tr>
      <w:tr w:rsidR="00E25FA9" w14:paraId="33BA918D" w14:textId="77777777" w:rsidTr="00D4653F">
        <w:trPr>
          <w:cantSplit/>
          <w:jc w:val="center"/>
        </w:trPr>
        <w:tc>
          <w:tcPr>
            <w:tcW w:w="0" w:type="auto"/>
            <w:tcMar>
              <w:left w:w="20" w:type="dxa"/>
            </w:tcMar>
          </w:tcPr>
          <w:p w14:paraId="73DE56F3" w14:textId="126CB00B" w:rsidR="00E25FA9" w:rsidRPr="00D4653F" w:rsidRDefault="0043646F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D4653F">
              <w:rPr>
                <w:rFonts w:ascii="Arial" w:eastAsia="Calibri" w:hAnsi="Arial" w:cs="Arial"/>
                <w:sz w:val="22"/>
                <w:szCs w:val="22"/>
              </w:rPr>
              <w:t>3</w:t>
            </w:r>
            <w:r w:rsidR="00A011AE">
              <w:rPr>
                <w:rFonts w:ascii="Arial" w:eastAsia="Calibri" w:hAnsi="Arial" w:cs="Arial"/>
                <w:sz w:val="22"/>
                <w:szCs w:val="22"/>
              </w:rPr>
              <w:t>.</w:t>
            </w:r>
            <w:r w:rsidRPr="00D4653F">
              <w:rPr>
                <w:rFonts w:ascii="Arial" w:eastAsia="Calibri" w:hAnsi="Arial" w:cs="Arial"/>
                <w:sz w:val="22"/>
                <w:szCs w:val="22"/>
              </w:rPr>
              <w:t xml:space="preserve"> Minutes</w:t>
            </w:r>
            <w:r w:rsidRPr="00D4653F">
              <w:rPr>
                <w:rFonts w:ascii="Arial" w:eastAsia="Calibri" w:hAnsi="Arial" w:cs="Arial"/>
                <w:sz w:val="22"/>
                <w:szCs w:val="22"/>
              </w:rPr>
              <w:br/>
            </w:r>
            <w:r w:rsidRPr="00D4653F">
              <w:rPr>
                <w:rFonts w:ascii="Arial" w:eastAsia="Calibri" w:hAnsi="Arial" w:cs="Arial"/>
                <w:sz w:val="22"/>
                <w:szCs w:val="22"/>
              </w:rPr>
              <w:t xml:space="preserve">Minutes attached from the last meeting held on the 26th </w:t>
            </w:r>
            <w:r w:rsidRPr="00D4653F">
              <w:rPr>
                <w:rFonts w:ascii="Arial" w:eastAsia="Calibri" w:hAnsi="Arial" w:cs="Arial"/>
                <w:sz w:val="22"/>
                <w:szCs w:val="22"/>
              </w:rPr>
              <w:t>March 2019.</w:t>
            </w:r>
          </w:p>
        </w:tc>
      </w:tr>
      <w:tr w:rsidR="00E25FA9" w14:paraId="0C62F1C7" w14:textId="77777777" w:rsidTr="00D4653F">
        <w:trPr>
          <w:cantSplit/>
          <w:jc w:val="center"/>
        </w:trPr>
        <w:tc>
          <w:tcPr>
            <w:tcW w:w="0" w:type="auto"/>
            <w:tcMar>
              <w:left w:w="20" w:type="dxa"/>
            </w:tcMar>
          </w:tcPr>
          <w:p w14:paraId="176EB002" w14:textId="5BEF5AD4" w:rsidR="00E25FA9" w:rsidRPr="00D4653F" w:rsidRDefault="0043646F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D4653F">
              <w:rPr>
                <w:rFonts w:ascii="Arial" w:eastAsia="Calibri" w:hAnsi="Arial" w:cs="Arial"/>
                <w:sz w:val="22"/>
                <w:szCs w:val="22"/>
              </w:rPr>
              <w:t>4</w:t>
            </w:r>
            <w:r w:rsidR="00D4653F" w:rsidRPr="00D4653F">
              <w:rPr>
                <w:rFonts w:ascii="Arial" w:eastAsia="Calibri" w:hAnsi="Arial" w:cs="Arial"/>
                <w:sz w:val="22"/>
                <w:szCs w:val="22"/>
              </w:rPr>
              <w:t>.</w:t>
            </w:r>
            <w:r w:rsidRPr="00D4653F">
              <w:rPr>
                <w:rFonts w:ascii="Arial" w:eastAsia="Calibri" w:hAnsi="Arial" w:cs="Arial"/>
                <w:sz w:val="22"/>
                <w:szCs w:val="22"/>
              </w:rPr>
              <w:t xml:space="preserve"> Matters arising (FOR INFORMATION ONLY)</w:t>
            </w:r>
          </w:p>
        </w:tc>
      </w:tr>
      <w:tr w:rsidR="00E25FA9" w14:paraId="1770FFE7" w14:textId="77777777" w:rsidTr="00D4653F">
        <w:trPr>
          <w:cantSplit/>
          <w:jc w:val="center"/>
        </w:trPr>
        <w:tc>
          <w:tcPr>
            <w:tcW w:w="0" w:type="auto"/>
            <w:tcMar>
              <w:left w:w="20" w:type="dxa"/>
            </w:tcMar>
          </w:tcPr>
          <w:p w14:paraId="0FE320E1" w14:textId="11CB2FFD" w:rsidR="00E25FA9" w:rsidRPr="00D4653F" w:rsidRDefault="0043646F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D4653F">
              <w:rPr>
                <w:rFonts w:ascii="Arial" w:eastAsia="Calibri" w:hAnsi="Arial" w:cs="Arial"/>
                <w:sz w:val="22"/>
                <w:szCs w:val="22"/>
              </w:rPr>
              <w:t>5</w:t>
            </w:r>
            <w:r w:rsidR="00D4653F" w:rsidRPr="00D4653F">
              <w:rPr>
                <w:rFonts w:ascii="Arial" w:eastAsia="Calibri" w:hAnsi="Arial" w:cs="Arial"/>
                <w:sz w:val="22"/>
                <w:szCs w:val="22"/>
              </w:rPr>
              <w:t>.</w:t>
            </w:r>
            <w:r w:rsidRPr="00D4653F">
              <w:rPr>
                <w:rFonts w:ascii="Arial" w:eastAsia="Calibri" w:hAnsi="Arial" w:cs="Arial"/>
                <w:sz w:val="22"/>
                <w:szCs w:val="22"/>
              </w:rPr>
              <w:t xml:space="preserve"> Declarations of interest</w:t>
            </w:r>
            <w:r w:rsidRPr="00D4653F">
              <w:rPr>
                <w:rFonts w:ascii="Arial" w:eastAsia="Calibri" w:hAnsi="Arial" w:cs="Arial"/>
                <w:sz w:val="22"/>
                <w:szCs w:val="22"/>
              </w:rPr>
              <w:br/>
            </w:r>
            <w:r w:rsidRPr="00D4653F">
              <w:rPr>
                <w:rFonts w:ascii="Arial" w:eastAsia="Calibri" w:hAnsi="Arial" w:cs="Arial"/>
                <w:sz w:val="22"/>
                <w:szCs w:val="22"/>
              </w:rPr>
              <w:t>To receive any Declaration(s) of Interest under the relevant authorities (Disclosable Pecuniary Interests) Regulation 2012 made under s.30(3) of the</w:t>
            </w:r>
            <w:r w:rsidR="00D4653F" w:rsidRPr="00D4653F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r w:rsidRPr="00D4653F">
              <w:rPr>
                <w:rFonts w:ascii="Arial" w:eastAsia="Calibri" w:hAnsi="Arial" w:cs="Arial"/>
                <w:sz w:val="22"/>
                <w:szCs w:val="22"/>
              </w:rPr>
              <w:t>Localism Act 2011 and und</w:t>
            </w:r>
            <w:r w:rsidRPr="00D4653F">
              <w:rPr>
                <w:rFonts w:ascii="Arial" w:eastAsia="Calibri" w:hAnsi="Arial" w:cs="Arial"/>
                <w:sz w:val="22"/>
                <w:szCs w:val="22"/>
              </w:rPr>
              <w:t>er the Code of Conduct adopted by the Town Council.</w:t>
            </w:r>
          </w:p>
        </w:tc>
      </w:tr>
      <w:tr w:rsidR="00E25FA9" w14:paraId="00A28EE3" w14:textId="77777777" w:rsidTr="00D4653F">
        <w:trPr>
          <w:cantSplit/>
          <w:jc w:val="center"/>
        </w:trPr>
        <w:tc>
          <w:tcPr>
            <w:tcW w:w="0" w:type="auto"/>
            <w:tcMar>
              <w:left w:w="20" w:type="dxa"/>
            </w:tcMar>
          </w:tcPr>
          <w:p w14:paraId="6516022E" w14:textId="24F46AB2" w:rsidR="00E25FA9" w:rsidRPr="00D4653F" w:rsidRDefault="0043646F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D4653F">
              <w:rPr>
                <w:rFonts w:ascii="Arial" w:eastAsia="Calibri" w:hAnsi="Arial" w:cs="Arial"/>
                <w:sz w:val="22"/>
                <w:szCs w:val="22"/>
              </w:rPr>
              <w:t>6</w:t>
            </w:r>
            <w:r w:rsidR="00D4653F" w:rsidRPr="00D4653F">
              <w:rPr>
                <w:rFonts w:ascii="Arial" w:eastAsia="Calibri" w:hAnsi="Arial" w:cs="Arial"/>
                <w:sz w:val="22"/>
                <w:szCs w:val="22"/>
              </w:rPr>
              <w:t>.</w:t>
            </w:r>
            <w:r w:rsidRPr="00D4653F">
              <w:rPr>
                <w:rFonts w:ascii="Arial" w:eastAsia="Calibri" w:hAnsi="Arial" w:cs="Arial"/>
                <w:sz w:val="22"/>
                <w:szCs w:val="22"/>
              </w:rPr>
              <w:t xml:space="preserve"> Treasury &amp; Investment Policy</w:t>
            </w:r>
            <w:r w:rsidRPr="00D4653F">
              <w:rPr>
                <w:rFonts w:ascii="Arial" w:eastAsia="Calibri" w:hAnsi="Arial" w:cs="Arial"/>
                <w:sz w:val="22"/>
                <w:szCs w:val="22"/>
              </w:rPr>
              <w:br/>
            </w:r>
            <w:r w:rsidRPr="00D4653F">
              <w:rPr>
                <w:rFonts w:ascii="Arial" w:eastAsia="Calibri" w:hAnsi="Arial" w:cs="Arial"/>
                <w:sz w:val="22"/>
                <w:szCs w:val="22"/>
              </w:rPr>
              <w:t>As agreed at the last meeting changes made as requested, new policy attached. Clerk to work with Chairman and advise at a future meeting where the</w:t>
            </w:r>
          </w:p>
          <w:p w14:paraId="7C771D0E" w14:textId="72955E1D" w:rsidR="00E25FA9" w:rsidRPr="00D4653F" w:rsidRDefault="0043646F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D4653F">
              <w:rPr>
                <w:rFonts w:ascii="Arial" w:eastAsia="Calibri" w:hAnsi="Arial" w:cs="Arial"/>
                <w:sz w:val="22"/>
                <w:szCs w:val="22"/>
              </w:rPr>
              <w:t>funds are invested.</w:t>
            </w:r>
          </w:p>
        </w:tc>
      </w:tr>
      <w:tr w:rsidR="00E25FA9" w14:paraId="5D4F794B" w14:textId="77777777" w:rsidTr="00D4653F">
        <w:trPr>
          <w:cantSplit/>
          <w:jc w:val="center"/>
        </w:trPr>
        <w:tc>
          <w:tcPr>
            <w:tcW w:w="0" w:type="auto"/>
            <w:tcMar>
              <w:left w:w="20" w:type="dxa"/>
            </w:tcMar>
          </w:tcPr>
          <w:p w14:paraId="7750440C" w14:textId="4FAE049B" w:rsidR="00E25FA9" w:rsidRPr="00D4653F" w:rsidRDefault="0043646F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D4653F">
              <w:rPr>
                <w:rFonts w:ascii="Arial" w:eastAsia="Calibri" w:hAnsi="Arial" w:cs="Arial"/>
                <w:sz w:val="22"/>
                <w:szCs w:val="22"/>
              </w:rPr>
              <w:t>7</w:t>
            </w:r>
            <w:r w:rsidR="00D4653F" w:rsidRPr="00D4653F">
              <w:rPr>
                <w:rFonts w:ascii="Arial" w:eastAsia="Calibri" w:hAnsi="Arial" w:cs="Arial"/>
                <w:sz w:val="22"/>
                <w:szCs w:val="22"/>
              </w:rPr>
              <w:t>.</w:t>
            </w:r>
            <w:r w:rsidRPr="00D4653F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r w:rsidRPr="00D4653F">
              <w:rPr>
                <w:rFonts w:ascii="Arial" w:eastAsia="Calibri" w:hAnsi="Arial" w:cs="Arial"/>
                <w:sz w:val="22"/>
                <w:szCs w:val="22"/>
              </w:rPr>
              <w:t>Insurance Renewal</w:t>
            </w:r>
            <w:r w:rsidRPr="00D4653F">
              <w:rPr>
                <w:rFonts w:ascii="Arial" w:eastAsia="Calibri" w:hAnsi="Arial" w:cs="Arial"/>
                <w:sz w:val="22"/>
                <w:szCs w:val="22"/>
              </w:rPr>
              <w:br/>
            </w:r>
            <w:r w:rsidRPr="00D4653F">
              <w:rPr>
                <w:rFonts w:ascii="Arial" w:eastAsia="Calibri" w:hAnsi="Arial" w:cs="Arial"/>
                <w:sz w:val="22"/>
                <w:szCs w:val="22"/>
              </w:rPr>
              <w:t>To note insurance renewal due on the 1st June 2019. Clerk to report.</w:t>
            </w:r>
          </w:p>
        </w:tc>
      </w:tr>
      <w:tr w:rsidR="00E25FA9" w14:paraId="3FA75AA0" w14:textId="77777777" w:rsidTr="00D4653F">
        <w:trPr>
          <w:cantSplit/>
          <w:jc w:val="center"/>
        </w:trPr>
        <w:tc>
          <w:tcPr>
            <w:tcW w:w="0" w:type="auto"/>
            <w:tcMar>
              <w:left w:w="20" w:type="dxa"/>
            </w:tcMar>
          </w:tcPr>
          <w:p w14:paraId="4CED1E11" w14:textId="61F39542" w:rsidR="00E25FA9" w:rsidRPr="00D4653F" w:rsidRDefault="0043646F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D4653F">
              <w:rPr>
                <w:rFonts w:ascii="Arial" w:eastAsia="Calibri" w:hAnsi="Arial" w:cs="Arial"/>
                <w:sz w:val="22"/>
                <w:szCs w:val="22"/>
              </w:rPr>
              <w:t>8</w:t>
            </w:r>
            <w:r w:rsidR="00D4653F" w:rsidRPr="00D4653F">
              <w:rPr>
                <w:rFonts w:ascii="Arial" w:eastAsia="Calibri" w:hAnsi="Arial" w:cs="Arial"/>
                <w:sz w:val="22"/>
                <w:szCs w:val="22"/>
              </w:rPr>
              <w:t>.</w:t>
            </w:r>
            <w:r w:rsidRPr="00D4653F">
              <w:rPr>
                <w:rFonts w:ascii="Arial" w:eastAsia="Calibri" w:hAnsi="Arial" w:cs="Arial"/>
                <w:sz w:val="22"/>
                <w:szCs w:val="22"/>
              </w:rPr>
              <w:t xml:space="preserve"> Accounts for payment</w:t>
            </w:r>
            <w:r w:rsidRPr="00D4653F">
              <w:rPr>
                <w:rFonts w:ascii="Arial" w:eastAsia="Calibri" w:hAnsi="Arial" w:cs="Arial"/>
                <w:sz w:val="22"/>
                <w:szCs w:val="22"/>
              </w:rPr>
              <w:br/>
            </w:r>
            <w:r w:rsidRPr="00D4653F">
              <w:rPr>
                <w:rFonts w:ascii="Arial" w:eastAsia="Calibri" w:hAnsi="Arial" w:cs="Arial"/>
                <w:sz w:val="22"/>
                <w:szCs w:val="22"/>
              </w:rPr>
              <w:t xml:space="preserve">To approve payroll and direct payments and invoices up to 31st March 2019. The accounts having been examined by a non-signatory </w:t>
            </w:r>
            <w:r w:rsidRPr="00D4653F">
              <w:rPr>
                <w:rFonts w:ascii="Arial" w:eastAsia="Calibri" w:hAnsi="Arial" w:cs="Arial"/>
                <w:sz w:val="22"/>
                <w:szCs w:val="22"/>
              </w:rPr>
              <w:t>councillor.</w:t>
            </w:r>
          </w:p>
        </w:tc>
      </w:tr>
      <w:tr w:rsidR="00E25FA9" w14:paraId="1DECD8B2" w14:textId="77777777" w:rsidTr="00D4653F">
        <w:trPr>
          <w:cantSplit/>
          <w:jc w:val="center"/>
        </w:trPr>
        <w:tc>
          <w:tcPr>
            <w:tcW w:w="0" w:type="auto"/>
            <w:tcMar>
              <w:left w:w="20" w:type="dxa"/>
            </w:tcMar>
          </w:tcPr>
          <w:p w14:paraId="124C8DE9" w14:textId="6EAA4832" w:rsidR="00E25FA9" w:rsidRPr="00D4653F" w:rsidRDefault="0043646F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D4653F">
              <w:rPr>
                <w:rFonts w:ascii="Arial" w:eastAsia="Calibri" w:hAnsi="Arial" w:cs="Arial"/>
                <w:sz w:val="22"/>
                <w:szCs w:val="22"/>
              </w:rPr>
              <w:t>9</w:t>
            </w:r>
            <w:r w:rsidR="00A011AE">
              <w:rPr>
                <w:rFonts w:ascii="Arial" w:eastAsia="Calibri" w:hAnsi="Arial" w:cs="Arial"/>
                <w:sz w:val="22"/>
                <w:szCs w:val="22"/>
              </w:rPr>
              <w:t>.</w:t>
            </w:r>
            <w:r w:rsidRPr="00D4653F">
              <w:rPr>
                <w:rFonts w:ascii="Arial" w:eastAsia="Calibri" w:hAnsi="Arial" w:cs="Arial"/>
                <w:sz w:val="22"/>
                <w:szCs w:val="22"/>
              </w:rPr>
              <w:t xml:space="preserve"> Management Accounts Reports</w:t>
            </w:r>
            <w:r w:rsidRPr="00D4653F">
              <w:rPr>
                <w:rFonts w:ascii="Arial" w:eastAsia="Calibri" w:hAnsi="Arial" w:cs="Arial"/>
                <w:sz w:val="22"/>
                <w:szCs w:val="22"/>
              </w:rPr>
              <w:br/>
            </w:r>
            <w:r w:rsidRPr="00D4653F">
              <w:rPr>
                <w:rFonts w:ascii="Arial" w:eastAsia="Calibri" w:hAnsi="Arial" w:cs="Arial"/>
                <w:sz w:val="22"/>
                <w:szCs w:val="22"/>
              </w:rPr>
              <w:t>Detailed management reports up to 31st March 2019. These accounts show detailed balance sheet and income and expenditure by committee heading.</w:t>
            </w:r>
          </w:p>
        </w:tc>
      </w:tr>
      <w:tr w:rsidR="00E25FA9" w14:paraId="568306EB" w14:textId="77777777" w:rsidTr="00D4653F">
        <w:trPr>
          <w:cantSplit/>
          <w:jc w:val="center"/>
        </w:trPr>
        <w:tc>
          <w:tcPr>
            <w:tcW w:w="0" w:type="auto"/>
            <w:tcMar>
              <w:left w:w="20" w:type="dxa"/>
            </w:tcMar>
          </w:tcPr>
          <w:p w14:paraId="2241EF38" w14:textId="3E0AE394" w:rsidR="00E25FA9" w:rsidRPr="00D4653F" w:rsidRDefault="0043646F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D4653F">
              <w:rPr>
                <w:rFonts w:ascii="Arial" w:eastAsia="Calibri" w:hAnsi="Arial" w:cs="Arial"/>
                <w:sz w:val="22"/>
                <w:szCs w:val="22"/>
              </w:rPr>
              <w:t>10</w:t>
            </w:r>
            <w:r w:rsidR="00D4653F" w:rsidRPr="00D4653F">
              <w:rPr>
                <w:rFonts w:ascii="Arial" w:eastAsia="Calibri" w:hAnsi="Arial" w:cs="Arial"/>
                <w:sz w:val="22"/>
                <w:szCs w:val="22"/>
              </w:rPr>
              <w:t>.</w:t>
            </w:r>
            <w:r w:rsidRPr="00D4653F">
              <w:rPr>
                <w:rFonts w:ascii="Arial" w:eastAsia="Calibri" w:hAnsi="Arial" w:cs="Arial"/>
                <w:sz w:val="22"/>
                <w:szCs w:val="22"/>
              </w:rPr>
              <w:t xml:space="preserve"> Next meeting</w:t>
            </w:r>
            <w:r w:rsidRPr="00D4653F">
              <w:rPr>
                <w:rFonts w:ascii="Arial" w:eastAsia="Calibri" w:hAnsi="Arial" w:cs="Arial"/>
                <w:sz w:val="22"/>
                <w:szCs w:val="22"/>
              </w:rPr>
              <w:br/>
            </w:r>
            <w:r w:rsidRPr="00D4653F">
              <w:rPr>
                <w:rFonts w:ascii="Arial" w:eastAsia="Calibri" w:hAnsi="Arial" w:cs="Arial"/>
                <w:sz w:val="22"/>
                <w:szCs w:val="22"/>
              </w:rPr>
              <w:t xml:space="preserve">To note that the next meeting arranged for 16th </w:t>
            </w:r>
            <w:r w:rsidRPr="00D4653F">
              <w:rPr>
                <w:rFonts w:ascii="Arial" w:eastAsia="Calibri" w:hAnsi="Arial" w:cs="Arial"/>
                <w:sz w:val="22"/>
                <w:szCs w:val="22"/>
              </w:rPr>
              <w:t>July 2019.</w:t>
            </w:r>
          </w:p>
        </w:tc>
      </w:tr>
      <w:tr w:rsidR="00E25FA9" w14:paraId="168BFD85" w14:textId="77777777" w:rsidTr="00D4653F">
        <w:trPr>
          <w:cantSplit/>
          <w:trHeight w:val="917"/>
          <w:jc w:val="center"/>
        </w:trPr>
        <w:tc>
          <w:tcPr>
            <w:tcW w:w="0" w:type="auto"/>
            <w:tcMar>
              <w:left w:w="20" w:type="dxa"/>
            </w:tcMar>
          </w:tcPr>
          <w:p w14:paraId="7BAD3B76" w14:textId="42C967D4" w:rsidR="00E25FA9" w:rsidRPr="00D4653F" w:rsidRDefault="0043646F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D4653F">
              <w:rPr>
                <w:rFonts w:ascii="Arial" w:eastAsia="Calibri" w:hAnsi="Arial" w:cs="Arial"/>
                <w:sz w:val="22"/>
                <w:szCs w:val="22"/>
              </w:rPr>
              <w:t>11</w:t>
            </w:r>
            <w:r w:rsidR="00D4653F" w:rsidRPr="00D4653F">
              <w:rPr>
                <w:rFonts w:ascii="Arial" w:eastAsia="Calibri" w:hAnsi="Arial" w:cs="Arial"/>
                <w:sz w:val="22"/>
                <w:szCs w:val="22"/>
              </w:rPr>
              <w:t>.</w:t>
            </w:r>
            <w:r w:rsidRPr="00D4653F">
              <w:rPr>
                <w:rFonts w:ascii="Arial" w:eastAsia="Calibri" w:hAnsi="Arial" w:cs="Arial"/>
                <w:sz w:val="22"/>
                <w:szCs w:val="22"/>
              </w:rPr>
              <w:t xml:space="preserve"> Confidential session</w:t>
            </w:r>
            <w:r w:rsidRPr="00D4653F">
              <w:rPr>
                <w:rFonts w:ascii="Arial" w:eastAsia="Calibri" w:hAnsi="Arial" w:cs="Arial"/>
                <w:sz w:val="22"/>
                <w:szCs w:val="22"/>
              </w:rPr>
              <w:br/>
            </w:r>
            <w:r w:rsidRPr="00D4653F">
              <w:rPr>
                <w:rFonts w:ascii="Arial" w:eastAsia="Calibri" w:hAnsi="Arial" w:cs="Arial"/>
                <w:sz w:val="22"/>
                <w:szCs w:val="22"/>
              </w:rPr>
              <w:t>‘Under the Public Bodies (Admission to Meetings) Act 1960 by reason of the confidential nature of staff matters now to be discussed, that the public</w:t>
            </w:r>
          </w:p>
          <w:p w14:paraId="060F5DBE" w14:textId="3AFCAEE3" w:rsidR="00E25FA9" w:rsidRPr="00D4653F" w:rsidRDefault="0043646F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D4653F">
              <w:rPr>
                <w:rFonts w:ascii="Arial" w:eastAsia="Calibri" w:hAnsi="Arial" w:cs="Arial"/>
                <w:sz w:val="22"/>
                <w:szCs w:val="22"/>
              </w:rPr>
              <w:t>and press be excluded from the meeting.’</w:t>
            </w:r>
          </w:p>
        </w:tc>
      </w:tr>
      <w:tr w:rsidR="00E25FA9" w14:paraId="03BB17AF" w14:textId="77777777" w:rsidTr="00D4653F">
        <w:trPr>
          <w:cantSplit/>
          <w:jc w:val="center"/>
        </w:trPr>
        <w:tc>
          <w:tcPr>
            <w:tcW w:w="0" w:type="auto"/>
            <w:tcMar>
              <w:left w:w="20" w:type="dxa"/>
            </w:tcMar>
          </w:tcPr>
          <w:p w14:paraId="14225247" w14:textId="15A09AD5" w:rsidR="00D4653F" w:rsidRPr="00D4653F" w:rsidRDefault="0043646F" w:rsidP="00D4653F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D4653F">
              <w:rPr>
                <w:rFonts w:ascii="Arial" w:eastAsia="Calibri" w:hAnsi="Arial" w:cs="Arial"/>
                <w:sz w:val="22"/>
                <w:szCs w:val="22"/>
              </w:rPr>
              <w:t>12</w:t>
            </w:r>
            <w:r w:rsidR="00A011AE">
              <w:rPr>
                <w:rFonts w:ascii="Arial" w:eastAsia="Calibri" w:hAnsi="Arial" w:cs="Arial"/>
                <w:sz w:val="22"/>
                <w:szCs w:val="22"/>
              </w:rPr>
              <w:t>.</w:t>
            </w:r>
            <w:bookmarkStart w:id="0" w:name="_GoBack"/>
            <w:bookmarkEnd w:id="0"/>
            <w:r w:rsidRPr="00D4653F">
              <w:rPr>
                <w:rFonts w:ascii="Arial" w:eastAsia="Calibri" w:hAnsi="Arial" w:cs="Arial"/>
                <w:sz w:val="22"/>
                <w:szCs w:val="22"/>
              </w:rPr>
              <w:t xml:space="preserve"> Staffing matters</w:t>
            </w:r>
          </w:p>
        </w:tc>
      </w:tr>
    </w:tbl>
    <w:p w14:paraId="0A965CCB" w14:textId="548EDCBC" w:rsidR="00E25FA9" w:rsidRDefault="00D4653F" w:rsidP="00D4653F">
      <w:pPr>
        <w:pBdr>
          <w:bottom w:val="single" w:sz="16" w:space="0" w:color="auto"/>
        </w:pBdr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 </w:t>
      </w:r>
    </w:p>
    <w:sectPr w:rsidR="00E25FA9">
      <w:footerReference w:type="default" r:id="rId12"/>
      <w:footerReference w:type="first" r:id="rId13"/>
      <w:pgSz w:w="11906" w:h="16838"/>
      <w:pgMar w:top="600" w:right="600" w:bottom="600" w:left="6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EEC6F4" w14:textId="77777777" w:rsidR="0043646F" w:rsidRDefault="0043646F">
      <w:r>
        <w:separator/>
      </w:r>
    </w:p>
  </w:endnote>
  <w:endnote w:type="continuationSeparator" w:id="0">
    <w:p w14:paraId="5E9DF403" w14:textId="77777777" w:rsidR="0043646F" w:rsidRDefault="00436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AD1F51" w14:textId="77777777" w:rsidR="00E25FA9" w:rsidRDefault="00E25FA9"/>
  <w:p w14:paraId="6C9756E4" w14:textId="77777777" w:rsidR="00E25FA9" w:rsidRDefault="0043646F">
    <w:pPr>
      <w:jc w:val="right"/>
      <w:rPr>
        <w:rFonts w:ascii="Calibri" w:eastAsia="Calibri" w:hAnsi="Calibri" w:cs="Calibri"/>
        <w:i/>
        <w:sz w:val="20"/>
      </w:rPr>
    </w:pPr>
    <w:r>
      <w:rPr>
        <w:rFonts w:ascii="Calibri" w:eastAsia="Calibri" w:hAnsi="Calibri" w:cs="Calibri"/>
        <w:i/>
        <w:sz w:val="20"/>
      </w:rPr>
      <w:t xml:space="preserve">Overall page </w:t>
    </w:r>
    <w:r>
      <w:rPr>
        <w:rFonts w:ascii="Calibri" w:eastAsia="Calibri" w:hAnsi="Calibri" w:cs="Calibri"/>
        <w:i/>
        <w:sz w:val="20"/>
      </w:rPr>
      <w:fldChar w:fldCharType="begin"/>
    </w:r>
    <w:r>
      <w:rPr>
        <w:rFonts w:ascii="Calibri" w:eastAsia="Calibri" w:hAnsi="Calibri" w:cs="Calibri"/>
        <w:i/>
        <w:sz w:val="20"/>
      </w:rPr>
      <w:instrText>PAGE</w:instrText>
    </w:r>
    <w:r>
      <w:rPr>
        <w:rFonts w:ascii="Calibri" w:eastAsia="Calibri" w:hAnsi="Calibri" w:cs="Calibri"/>
        <w:i/>
        <w:sz w:val="20"/>
      </w:rPr>
      <w:fldChar w:fldCharType="separate"/>
    </w:r>
    <w:r>
      <w:rPr>
        <w:rFonts w:ascii="Calibri" w:eastAsia="Calibri" w:hAnsi="Calibri" w:cs="Calibri"/>
        <w:i/>
        <w:sz w:val="20"/>
      </w:rPr>
      <w:t>2</w:t>
    </w:r>
    <w:r>
      <w:rPr>
        <w:rFonts w:ascii="Calibri" w:eastAsia="Calibri" w:hAnsi="Calibri" w:cs="Calibri"/>
        <w:i/>
        <w:sz w:val="20"/>
      </w:rPr>
      <w:fldChar w:fldCharType="end"/>
    </w:r>
    <w:r>
      <w:rPr>
        <w:rFonts w:ascii="Calibri" w:eastAsia="Calibri" w:hAnsi="Calibri" w:cs="Calibri"/>
        <w:i/>
        <w:sz w:val="20"/>
      </w:rPr>
      <w:t xml:space="preserve"> of </w:t>
    </w:r>
    <w:r>
      <w:rPr>
        <w:rFonts w:ascii="Calibri" w:eastAsia="Calibri" w:hAnsi="Calibri" w:cs="Calibri"/>
        <w:i/>
        <w:sz w:val="20"/>
      </w:rPr>
      <w:fldChar w:fldCharType="begin"/>
    </w:r>
    <w:r>
      <w:rPr>
        <w:rFonts w:ascii="Calibri" w:eastAsia="Calibri" w:hAnsi="Calibri" w:cs="Calibri"/>
        <w:i/>
        <w:sz w:val="20"/>
      </w:rPr>
      <w:instrText>NUMPAGES</w:instrText>
    </w:r>
    <w:r>
      <w:rPr>
        <w:rFonts w:ascii="Calibri" w:eastAsia="Calibri" w:hAnsi="Calibri" w:cs="Calibri"/>
        <w:i/>
        <w:sz w:val="20"/>
      </w:rPr>
      <w:fldChar w:fldCharType="separate"/>
    </w:r>
    <w:r>
      <w:rPr>
        <w:rFonts w:ascii="Calibri" w:eastAsia="Calibri" w:hAnsi="Calibri" w:cs="Calibri"/>
        <w:i/>
        <w:sz w:val="20"/>
      </w:rPr>
      <w:t>2</w:t>
    </w:r>
    <w:r>
      <w:rPr>
        <w:rFonts w:ascii="Calibri" w:eastAsia="Calibri" w:hAnsi="Calibri" w:cs="Calibri"/>
        <w:i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693A2A" w14:textId="210AE0B0" w:rsidR="00E25FA9" w:rsidRDefault="00E25FA9">
    <w:pPr>
      <w:jc w:val="right"/>
      <w:rPr>
        <w:rFonts w:ascii="Calibri" w:eastAsia="Calibri" w:hAnsi="Calibri" w:cs="Calibri"/>
        <w:i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1B8F1D" w14:textId="77777777" w:rsidR="0043646F" w:rsidRDefault="0043646F">
      <w:r>
        <w:separator/>
      </w:r>
    </w:p>
  </w:footnote>
  <w:footnote w:type="continuationSeparator" w:id="0">
    <w:p w14:paraId="0105452A" w14:textId="77777777" w:rsidR="0043646F" w:rsidRDefault="004364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43646F"/>
    <w:rsid w:val="00A011AE"/>
    <w:rsid w:val="00A77B3E"/>
    <w:rsid w:val="00CA2A55"/>
    <w:rsid w:val="00D4653F"/>
    <w:rsid w:val="00E25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AB6DC4"/>
  <w15:docId w15:val="{CA8DEE65-F2BD-4FE4-81D7-387BD5337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D4653F"/>
    <w:pPr>
      <w:keepNext/>
      <w:jc w:val="center"/>
      <w:outlineLvl w:val="2"/>
    </w:pPr>
    <w:rPr>
      <w:rFonts w:ascii="Arial" w:hAnsi="Arial" w:cs="Arial"/>
      <w:sz w:val="20"/>
      <w:u w:val="single"/>
      <w:lang w:eastAsia="en-US"/>
    </w:rPr>
  </w:style>
  <w:style w:type="paragraph" w:styleId="Heading4">
    <w:name w:val="heading 4"/>
    <w:basedOn w:val="Normal"/>
    <w:next w:val="Normal"/>
    <w:link w:val="Heading4Char"/>
    <w:qFormat/>
    <w:rsid w:val="00D4653F"/>
    <w:pPr>
      <w:keepNext/>
      <w:jc w:val="center"/>
      <w:outlineLvl w:val="3"/>
    </w:pPr>
    <w:rPr>
      <w:rFonts w:ascii="Arial" w:hAnsi="Arial" w:cs="Arial"/>
      <w:b/>
      <w:sz w:val="20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D4653F"/>
    <w:pPr>
      <w:keepNext/>
      <w:outlineLvl w:val="4"/>
    </w:pPr>
    <w:rPr>
      <w:rFonts w:ascii="Arial" w:hAnsi="Arial"/>
      <w:sz w:val="20"/>
      <w:szCs w:val="20"/>
      <w:u w:val="single"/>
      <w:lang w:eastAsia="en-US"/>
    </w:rPr>
  </w:style>
  <w:style w:type="paragraph" w:styleId="Heading6">
    <w:name w:val="heading 6"/>
    <w:basedOn w:val="Normal"/>
    <w:next w:val="Normal"/>
    <w:link w:val="Heading6Char"/>
    <w:qFormat/>
    <w:rsid w:val="00D4653F"/>
    <w:pPr>
      <w:keepNext/>
      <w:jc w:val="center"/>
      <w:outlineLvl w:val="5"/>
    </w:pPr>
    <w:rPr>
      <w:rFonts w:ascii="Arial" w:hAnsi="Arial"/>
      <w:b/>
      <w:bCs/>
      <w:sz w:val="20"/>
      <w:szCs w:val="20"/>
      <w:u w:val="single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4653F"/>
    <w:rPr>
      <w:rFonts w:ascii="Arial" w:hAnsi="Arial" w:cs="Arial"/>
      <w:szCs w:val="24"/>
      <w:u w:val="single"/>
      <w:lang w:eastAsia="en-US"/>
    </w:rPr>
  </w:style>
  <w:style w:type="character" w:customStyle="1" w:styleId="Heading4Char">
    <w:name w:val="Heading 4 Char"/>
    <w:basedOn w:val="DefaultParagraphFont"/>
    <w:link w:val="Heading4"/>
    <w:rsid w:val="00D4653F"/>
    <w:rPr>
      <w:rFonts w:ascii="Arial" w:hAnsi="Arial" w:cs="Arial"/>
      <w:b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rsid w:val="00D4653F"/>
    <w:rPr>
      <w:rFonts w:ascii="Arial" w:hAnsi="Arial"/>
      <w:u w:val="single"/>
      <w:lang w:eastAsia="en-US"/>
    </w:rPr>
  </w:style>
  <w:style w:type="character" w:customStyle="1" w:styleId="Heading6Char">
    <w:name w:val="Heading 6 Char"/>
    <w:basedOn w:val="DefaultParagraphFont"/>
    <w:link w:val="Heading6"/>
    <w:rsid w:val="00D4653F"/>
    <w:rPr>
      <w:rFonts w:ascii="Arial" w:hAnsi="Arial"/>
      <w:b/>
      <w:bCs/>
      <w:u w:val="single"/>
      <w:lang w:eastAsia="en-US"/>
    </w:rPr>
  </w:style>
  <w:style w:type="paragraph" w:styleId="Header">
    <w:name w:val="header"/>
    <w:basedOn w:val="Normal"/>
    <w:link w:val="HeaderChar"/>
    <w:semiHidden/>
    <w:rsid w:val="00D4653F"/>
    <w:pPr>
      <w:tabs>
        <w:tab w:val="center" w:pos="4153"/>
        <w:tab w:val="right" w:pos="8306"/>
      </w:tabs>
    </w:pPr>
    <w:rPr>
      <w:sz w:val="20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semiHidden/>
    <w:rsid w:val="00D4653F"/>
    <w:rPr>
      <w:lang w:eastAsia="en-US"/>
    </w:rPr>
  </w:style>
  <w:style w:type="paragraph" w:styleId="Title">
    <w:name w:val="Title"/>
    <w:basedOn w:val="Normal"/>
    <w:link w:val="TitleChar"/>
    <w:qFormat/>
    <w:rsid w:val="00D4653F"/>
    <w:pPr>
      <w:jc w:val="center"/>
    </w:pPr>
    <w:rPr>
      <w:rFonts w:ascii="Arial" w:hAnsi="Arial"/>
      <w:b/>
      <w:sz w:val="16"/>
      <w:szCs w:val="20"/>
      <w:u w:val="single"/>
      <w:lang w:eastAsia="en-US"/>
    </w:rPr>
  </w:style>
  <w:style w:type="character" w:customStyle="1" w:styleId="TitleChar">
    <w:name w:val="Title Char"/>
    <w:basedOn w:val="DefaultParagraphFont"/>
    <w:link w:val="Title"/>
    <w:rsid w:val="00D4653F"/>
    <w:rPr>
      <w:rFonts w:ascii="Arial" w:hAnsi="Arial"/>
      <w:b/>
      <w:sz w:val="16"/>
      <w:u w:val="single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80E794CB74EC4290759D826270E781" ma:contentTypeVersion="10" ma:contentTypeDescription="Create a new document." ma:contentTypeScope="" ma:versionID="6a7fe803cbf085a14f5f6a4ce5da0a6c">
  <xsd:schema xmlns:xsd="http://www.w3.org/2001/XMLSchema" xmlns:xs="http://www.w3.org/2001/XMLSchema" xmlns:p="http://schemas.microsoft.com/office/2006/metadata/properties" xmlns:ns2="debebbc6-229c-417b-ab23-1b6bfd6e1e28" xmlns:ns3="c1478095-6974-4801-aa7b-de006865169a" targetNamespace="http://schemas.microsoft.com/office/2006/metadata/properties" ma:root="true" ma:fieldsID="10d02799cd2709ab7419f98400fc6260" ns2:_="" ns3:_="">
    <xsd:import namespace="debebbc6-229c-417b-ab23-1b6bfd6e1e28"/>
    <xsd:import namespace="c1478095-6974-4801-aa7b-de006865169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bebbc6-229c-417b-ab23-1b6bfd6e1e2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478095-6974-4801-aa7b-de00686516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A0BAB5B-3FE2-4E96-A342-27D55E1CF5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bebbc6-229c-417b-ab23-1b6bfd6e1e28"/>
    <ds:schemaRef ds:uri="c1478095-6974-4801-aa7b-de00686516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46960C-AE25-4B11-9547-2BBF238CA9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DE0DBB-EADD-47D6-81E0-2386BF5E89E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Town Clerk</dc:creator>
  <cp:lastModifiedBy>Sandra Bartlett</cp:lastModifiedBy>
  <cp:revision>3</cp:revision>
  <cp:lastPrinted>2019-05-16T14:42:00Z</cp:lastPrinted>
  <dcterms:created xsi:type="dcterms:W3CDTF">2019-05-16T14:43:00Z</dcterms:created>
  <dcterms:modified xsi:type="dcterms:W3CDTF">2019-05-16T14:44:00Z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0x010100AD80E794CB74EC4290759D826270E781</vt:lpwstr>
  </property>
</Properties>
</file>